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BE2" w:rsidRPr="00B4078C" w:rsidRDefault="006E7BE2" w:rsidP="006E7BE2">
      <w:pPr>
        <w:spacing w:line="276" w:lineRule="auto"/>
        <w:ind w:firstLine="5812"/>
        <w:jc w:val="right"/>
        <w:rPr>
          <w:sz w:val="24"/>
          <w:szCs w:val="24"/>
        </w:rPr>
      </w:pPr>
      <w:r w:rsidRPr="00B4078C">
        <w:rPr>
          <w:sz w:val="24"/>
          <w:szCs w:val="24"/>
        </w:rPr>
        <w:t>Приложение № 3</w:t>
      </w:r>
    </w:p>
    <w:p w:rsidR="006E7BE2" w:rsidRPr="00B4078C" w:rsidRDefault="006E7BE2" w:rsidP="006E7BE2">
      <w:pPr>
        <w:ind w:firstLine="5103"/>
        <w:jc w:val="right"/>
        <w:rPr>
          <w:rFonts w:eastAsia="MS Mincho"/>
          <w:sz w:val="24"/>
          <w:szCs w:val="24"/>
        </w:rPr>
      </w:pPr>
      <w:r w:rsidRPr="00B4078C">
        <w:rPr>
          <w:rFonts w:eastAsia="MS Mincho"/>
          <w:sz w:val="24"/>
          <w:szCs w:val="24"/>
        </w:rPr>
        <w:t>к Договору  № 100-10 -05/__________</w:t>
      </w:r>
    </w:p>
    <w:p w:rsidR="006E7BE2" w:rsidRPr="00B4078C" w:rsidRDefault="006E7BE2" w:rsidP="006E7BE2">
      <w:pPr>
        <w:widowControl w:val="0"/>
        <w:tabs>
          <w:tab w:val="left" w:pos="4962"/>
        </w:tabs>
        <w:autoSpaceDE w:val="0"/>
        <w:autoSpaceDN w:val="0"/>
        <w:adjustRightInd w:val="0"/>
        <w:ind w:firstLine="5812"/>
        <w:jc w:val="right"/>
        <w:outlineLvl w:val="1"/>
        <w:rPr>
          <w:spacing w:val="2"/>
          <w:sz w:val="24"/>
          <w:szCs w:val="24"/>
        </w:rPr>
      </w:pPr>
      <w:r w:rsidRPr="00B4078C">
        <w:rPr>
          <w:color w:val="000000"/>
          <w:sz w:val="24"/>
          <w:szCs w:val="24"/>
        </w:rPr>
        <w:t>от «__»________2012 г.</w:t>
      </w:r>
    </w:p>
    <w:p w:rsidR="006E7BE2" w:rsidRPr="00B4078C" w:rsidRDefault="006E7BE2" w:rsidP="006E7BE2">
      <w:pPr>
        <w:jc w:val="center"/>
        <w:rPr>
          <w:b/>
          <w:sz w:val="24"/>
          <w:szCs w:val="24"/>
        </w:rPr>
      </w:pPr>
    </w:p>
    <w:p w:rsidR="006E7BE2" w:rsidRPr="00B4078C" w:rsidRDefault="006E7BE2" w:rsidP="006E7BE2">
      <w:pPr>
        <w:jc w:val="center"/>
        <w:rPr>
          <w:b/>
          <w:sz w:val="24"/>
          <w:szCs w:val="24"/>
        </w:rPr>
      </w:pPr>
    </w:p>
    <w:p w:rsidR="006E7BE2" w:rsidRPr="009577ED" w:rsidRDefault="006E7BE2" w:rsidP="006E7BE2">
      <w:pPr>
        <w:jc w:val="center"/>
        <w:rPr>
          <w:b/>
          <w:sz w:val="24"/>
          <w:szCs w:val="24"/>
        </w:rPr>
      </w:pPr>
      <w:r w:rsidRPr="009577ED">
        <w:rPr>
          <w:b/>
          <w:sz w:val="24"/>
          <w:szCs w:val="24"/>
        </w:rPr>
        <w:t>Сметно-финансовый расчет работ</w:t>
      </w:r>
    </w:p>
    <w:p w:rsidR="006E7BE2" w:rsidRPr="006E7BE2" w:rsidRDefault="006E7BE2" w:rsidP="006E7BE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r w:rsidRPr="006E7BE2">
        <w:rPr>
          <w:b/>
          <w:sz w:val="24"/>
          <w:szCs w:val="24"/>
        </w:rPr>
        <w:t xml:space="preserve">создание геологических баз данных (БД) месторождений </w:t>
      </w:r>
    </w:p>
    <w:p w:rsidR="006E7BE2" w:rsidRDefault="006E7BE2" w:rsidP="006E7BE2">
      <w:pPr>
        <w:jc w:val="center"/>
        <w:rPr>
          <w:b/>
          <w:sz w:val="24"/>
          <w:szCs w:val="24"/>
        </w:rPr>
      </w:pPr>
      <w:proofErr w:type="spellStart"/>
      <w:r w:rsidRPr="006E7BE2">
        <w:rPr>
          <w:b/>
          <w:sz w:val="24"/>
          <w:szCs w:val="24"/>
        </w:rPr>
        <w:t>Стрельцовского</w:t>
      </w:r>
      <w:proofErr w:type="spellEnd"/>
      <w:r w:rsidRPr="006E7BE2">
        <w:rPr>
          <w:b/>
          <w:sz w:val="24"/>
          <w:szCs w:val="24"/>
        </w:rPr>
        <w:t xml:space="preserve"> рудного поля в пределах эксплуатационных блоков</w:t>
      </w:r>
      <w:bookmarkStart w:id="0" w:name="_GoBack"/>
      <w:bookmarkEnd w:id="0"/>
    </w:p>
    <w:p w:rsidR="006E7BE2" w:rsidRDefault="006E7BE2" w:rsidP="006E7BE2">
      <w:pPr>
        <w:jc w:val="center"/>
        <w:rPr>
          <w:b/>
          <w:sz w:val="24"/>
          <w:szCs w:val="24"/>
        </w:rPr>
      </w:pPr>
    </w:p>
    <w:tbl>
      <w:tblPr>
        <w:tblW w:w="9340" w:type="dxa"/>
        <w:tblInd w:w="93" w:type="dxa"/>
        <w:tblLook w:val="04A0"/>
      </w:tblPr>
      <w:tblGrid>
        <w:gridCol w:w="598"/>
        <w:gridCol w:w="3421"/>
        <w:gridCol w:w="921"/>
        <w:gridCol w:w="1580"/>
        <w:gridCol w:w="1180"/>
        <w:gridCol w:w="1640"/>
      </w:tblGrid>
      <w:tr w:rsidR="006E7BE2" w:rsidRPr="006E7BE2" w:rsidTr="006E7BE2">
        <w:trPr>
          <w:trHeight w:val="300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</w:rPr>
            </w:pPr>
            <w:r w:rsidRPr="006E7BE2">
              <w:rPr>
                <w:color w:val="000000"/>
              </w:rPr>
              <w:t xml:space="preserve">№№ </w:t>
            </w:r>
            <w:proofErr w:type="spellStart"/>
            <w:r w:rsidRPr="006E7BE2">
              <w:rPr>
                <w:color w:val="000000"/>
              </w:rPr>
              <w:t>пп</w:t>
            </w:r>
            <w:proofErr w:type="spellEnd"/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</w:rPr>
            </w:pPr>
            <w:r w:rsidRPr="006E7BE2">
              <w:rPr>
                <w:color w:val="000000"/>
              </w:rPr>
              <w:t>Вид работ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</w:rPr>
            </w:pPr>
            <w:proofErr w:type="spellStart"/>
            <w:r w:rsidRPr="006E7BE2">
              <w:rPr>
                <w:color w:val="000000"/>
              </w:rPr>
              <w:t>Ед</w:t>
            </w:r>
            <w:proofErr w:type="gramStart"/>
            <w:r w:rsidRPr="006E7BE2">
              <w:rPr>
                <w:color w:val="000000"/>
              </w:rPr>
              <w:t>.и</w:t>
            </w:r>
            <w:proofErr w:type="gramEnd"/>
            <w:r w:rsidRPr="006E7BE2">
              <w:rPr>
                <w:color w:val="000000"/>
              </w:rPr>
              <w:t>зм</w:t>
            </w:r>
            <w:proofErr w:type="spellEnd"/>
            <w:r w:rsidRPr="006E7BE2">
              <w:rPr>
                <w:color w:val="000000"/>
              </w:rPr>
              <w:t>.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</w:rPr>
            </w:pPr>
            <w:proofErr w:type="spellStart"/>
            <w:r w:rsidRPr="006E7BE2">
              <w:rPr>
                <w:color w:val="000000"/>
              </w:rPr>
              <w:t>Ст-ть</w:t>
            </w:r>
            <w:proofErr w:type="spellEnd"/>
            <w:r w:rsidRPr="006E7BE2">
              <w:rPr>
                <w:color w:val="000000"/>
              </w:rPr>
              <w:t xml:space="preserve"> единицы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</w:rPr>
            </w:pPr>
            <w:r w:rsidRPr="006E7BE2">
              <w:rPr>
                <w:color w:val="000000"/>
              </w:rPr>
              <w:t>Кол-во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</w:rPr>
            </w:pPr>
            <w:r w:rsidRPr="006E7BE2">
              <w:rPr>
                <w:color w:val="000000"/>
              </w:rPr>
              <w:t>Сумма</w:t>
            </w:r>
          </w:p>
        </w:tc>
      </w:tr>
      <w:tr w:rsidR="006E7BE2" w:rsidRPr="006E7BE2" w:rsidTr="006E7BE2">
        <w:trPr>
          <w:trHeight w:val="288"/>
        </w:trPr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7BE2" w:rsidRPr="006E7BE2" w:rsidRDefault="006E7BE2" w:rsidP="006E7BE2">
            <w:pPr>
              <w:rPr>
                <w:color w:val="000000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7BE2" w:rsidRPr="006E7BE2" w:rsidRDefault="006E7BE2" w:rsidP="006E7BE2">
            <w:pPr>
              <w:rPr>
                <w:color w:val="000000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7BE2" w:rsidRPr="006E7BE2" w:rsidRDefault="006E7BE2" w:rsidP="006E7BE2">
            <w:pPr>
              <w:rPr>
                <w:color w:val="00000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7BE2" w:rsidRPr="006E7BE2" w:rsidRDefault="006E7BE2" w:rsidP="006E7BE2">
            <w:pPr>
              <w:rPr>
                <w:color w:val="00000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7BE2" w:rsidRPr="006E7BE2" w:rsidRDefault="006E7BE2" w:rsidP="006E7BE2">
            <w:pPr>
              <w:rPr>
                <w:color w:val="00000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7BE2" w:rsidRPr="006E7BE2" w:rsidRDefault="006E7BE2" w:rsidP="006E7BE2">
            <w:pPr>
              <w:rPr>
                <w:color w:val="000000"/>
              </w:rPr>
            </w:pPr>
          </w:p>
        </w:tc>
      </w:tr>
      <w:tr w:rsidR="006E7BE2" w:rsidRPr="006E7BE2" w:rsidTr="006E7BE2">
        <w:trPr>
          <w:trHeight w:val="792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BE2" w:rsidRPr="006E7BE2" w:rsidRDefault="006E7BE2" w:rsidP="006E7BE2">
            <w:pPr>
              <w:jc w:val="right"/>
              <w:rPr>
                <w:rFonts w:ascii="Calibri" w:hAnsi="Calibri" w:cs="Calibri"/>
                <w:color w:val="000000"/>
              </w:rPr>
            </w:pPr>
            <w:r w:rsidRPr="006E7BE2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BE2" w:rsidRPr="006E7BE2" w:rsidRDefault="006E7BE2" w:rsidP="006E7BE2">
            <w:pPr>
              <w:rPr>
                <w:color w:val="000000"/>
              </w:rPr>
            </w:pPr>
            <w:r w:rsidRPr="006E7BE2">
              <w:rPr>
                <w:color w:val="000000"/>
              </w:rPr>
              <w:t xml:space="preserve">Сканирование недостающих и </w:t>
            </w:r>
            <w:proofErr w:type="gramStart"/>
            <w:r w:rsidRPr="006E7BE2">
              <w:rPr>
                <w:color w:val="000000"/>
              </w:rPr>
              <w:t>обнов-ленных</w:t>
            </w:r>
            <w:proofErr w:type="gramEnd"/>
            <w:r w:rsidRPr="006E7BE2">
              <w:rPr>
                <w:color w:val="000000"/>
              </w:rPr>
              <w:t xml:space="preserve"> графических материалов за пери-од отработки запасов 2010-2012 гг.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</w:rPr>
            </w:pPr>
            <w:r w:rsidRPr="006E7BE2">
              <w:rPr>
                <w:color w:val="000000"/>
              </w:rPr>
              <w:t>лист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  <w:sz w:val="24"/>
                <w:szCs w:val="24"/>
              </w:rPr>
            </w:pPr>
            <w:r w:rsidRPr="006E7BE2">
              <w:rPr>
                <w:color w:val="000000"/>
                <w:sz w:val="24"/>
                <w:szCs w:val="24"/>
              </w:rPr>
              <w:t xml:space="preserve">          549.73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  <w:sz w:val="24"/>
                <w:szCs w:val="24"/>
              </w:rPr>
            </w:pPr>
            <w:r w:rsidRPr="006E7BE2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BE2" w:rsidRPr="006E7BE2" w:rsidTr="006E7BE2">
        <w:trPr>
          <w:trHeight w:val="528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BE2" w:rsidRPr="006E7BE2" w:rsidRDefault="006E7BE2" w:rsidP="006E7BE2">
            <w:pPr>
              <w:jc w:val="right"/>
              <w:rPr>
                <w:rFonts w:ascii="Calibri" w:hAnsi="Calibri" w:cs="Calibri"/>
                <w:color w:val="000000"/>
              </w:rPr>
            </w:pPr>
            <w:r w:rsidRPr="006E7BE2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BE2" w:rsidRPr="006E7BE2" w:rsidRDefault="006E7BE2" w:rsidP="006E7BE2">
            <w:pPr>
              <w:rPr>
                <w:color w:val="000000"/>
              </w:rPr>
            </w:pPr>
            <w:r w:rsidRPr="006E7BE2">
              <w:rPr>
                <w:color w:val="000000"/>
              </w:rPr>
              <w:t>Построение каркасов горных выработок и очистных пространств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</w:rPr>
            </w:pPr>
            <w:r w:rsidRPr="006E7BE2">
              <w:rPr>
                <w:color w:val="000000"/>
              </w:rPr>
              <w:t>лист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  <w:sz w:val="24"/>
                <w:szCs w:val="24"/>
              </w:rPr>
            </w:pPr>
            <w:r w:rsidRPr="006E7BE2">
              <w:rPr>
                <w:color w:val="000000"/>
                <w:sz w:val="24"/>
                <w:szCs w:val="24"/>
              </w:rPr>
              <w:t xml:space="preserve">       8 094.82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  <w:sz w:val="24"/>
                <w:szCs w:val="24"/>
              </w:rPr>
            </w:pPr>
            <w:r w:rsidRPr="006E7BE2">
              <w:rPr>
                <w:color w:val="000000"/>
                <w:sz w:val="24"/>
                <w:szCs w:val="24"/>
              </w:rPr>
              <w:t xml:space="preserve">      1 541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BE2" w:rsidRPr="006E7BE2" w:rsidTr="006E7BE2">
        <w:trPr>
          <w:trHeight w:val="1056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BE2" w:rsidRPr="006E7BE2" w:rsidRDefault="006E7BE2" w:rsidP="006E7BE2">
            <w:pPr>
              <w:jc w:val="right"/>
              <w:rPr>
                <w:rFonts w:ascii="Calibri" w:hAnsi="Calibri" w:cs="Calibri"/>
                <w:color w:val="000000"/>
              </w:rPr>
            </w:pPr>
            <w:r w:rsidRPr="006E7BE2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7BE2" w:rsidRPr="006E7BE2" w:rsidRDefault="006E7BE2" w:rsidP="006E7BE2">
            <w:pPr>
              <w:rPr>
                <w:color w:val="000000"/>
              </w:rPr>
            </w:pPr>
            <w:r w:rsidRPr="006E7BE2">
              <w:rPr>
                <w:color w:val="000000"/>
              </w:rPr>
              <w:t xml:space="preserve">Привязка горных выработок и буровых скважин (эксплуатационно-разведочных скважин 1, 2 и з этапа) и ввод в БД </w:t>
            </w:r>
            <w:proofErr w:type="gramStart"/>
            <w:r w:rsidRPr="006E7BE2">
              <w:rPr>
                <w:color w:val="000000"/>
              </w:rPr>
              <w:t>гамма-опробования</w:t>
            </w:r>
            <w:proofErr w:type="gramEnd"/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BE2" w:rsidRPr="006E7BE2" w:rsidRDefault="006E7BE2" w:rsidP="006E7BE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E7BE2">
              <w:rPr>
                <w:color w:val="000000"/>
                <w:sz w:val="22"/>
                <w:szCs w:val="22"/>
              </w:rPr>
              <w:t>условн</w:t>
            </w:r>
            <w:proofErr w:type="spellEnd"/>
            <w:r w:rsidRPr="006E7BE2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6E7BE2">
              <w:rPr>
                <w:color w:val="000000"/>
                <w:sz w:val="22"/>
                <w:szCs w:val="22"/>
              </w:rPr>
              <w:t>скв</w:t>
            </w:r>
            <w:proofErr w:type="spellEnd"/>
            <w:r w:rsidRPr="006E7BE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  <w:sz w:val="24"/>
                <w:szCs w:val="24"/>
              </w:rPr>
            </w:pPr>
            <w:r w:rsidRPr="006E7BE2">
              <w:rPr>
                <w:color w:val="000000"/>
                <w:sz w:val="24"/>
                <w:szCs w:val="24"/>
              </w:rPr>
              <w:t xml:space="preserve">       1 989.98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  <w:sz w:val="24"/>
                <w:szCs w:val="24"/>
              </w:rPr>
            </w:pPr>
            <w:r w:rsidRPr="006E7BE2">
              <w:rPr>
                <w:color w:val="000000"/>
                <w:sz w:val="24"/>
                <w:szCs w:val="24"/>
              </w:rPr>
              <w:t xml:space="preserve">    18 500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BE2" w:rsidRPr="006E7BE2" w:rsidTr="006E7BE2">
        <w:trPr>
          <w:trHeight w:val="528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BE2" w:rsidRPr="006E7BE2" w:rsidRDefault="006E7BE2" w:rsidP="006E7BE2">
            <w:pPr>
              <w:jc w:val="right"/>
              <w:rPr>
                <w:rFonts w:ascii="Calibri" w:hAnsi="Calibri" w:cs="Calibri"/>
                <w:color w:val="000000"/>
              </w:rPr>
            </w:pPr>
            <w:r w:rsidRPr="006E7BE2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7BE2" w:rsidRPr="006E7BE2" w:rsidRDefault="006E7BE2" w:rsidP="006E7BE2">
            <w:pPr>
              <w:rPr>
                <w:color w:val="000000"/>
              </w:rPr>
            </w:pPr>
            <w:r w:rsidRPr="006E7BE2">
              <w:rPr>
                <w:color w:val="000000"/>
              </w:rPr>
              <w:t>Построение контуров рудных интервалов на планах и разрезах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</w:rPr>
            </w:pPr>
            <w:r w:rsidRPr="006E7BE2">
              <w:rPr>
                <w:color w:val="000000"/>
              </w:rPr>
              <w:t>лист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  <w:sz w:val="24"/>
                <w:szCs w:val="24"/>
              </w:rPr>
            </w:pPr>
            <w:r w:rsidRPr="006E7BE2">
              <w:rPr>
                <w:color w:val="000000"/>
                <w:sz w:val="24"/>
                <w:szCs w:val="24"/>
              </w:rPr>
              <w:t xml:space="preserve">       1 980.27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  <w:sz w:val="24"/>
                <w:szCs w:val="24"/>
              </w:rPr>
            </w:pPr>
            <w:r w:rsidRPr="006E7BE2">
              <w:rPr>
                <w:color w:val="000000"/>
                <w:sz w:val="24"/>
                <w:szCs w:val="24"/>
              </w:rPr>
              <w:t xml:space="preserve">      2 873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BE2" w:rsidRPr="006E7BE2" w:rsidTr="006E7BE2">
        <w:trPr>
          <w:trHeight w:val="792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BE2" w:rsidRPr="006E7BE2" w:rsidRDefault="006E7BE2" w:rsidP="006E7BE2">
            <w:pPr>
              <w:jc w:val="right"/>
              <w:rPr>
                <w:color w:val="000000"/>
              </w:rPr>
            </w:pPr>
            <w:r w:rsidRPr="006E7BE2">
              <w:rPr>
                <w:color w:val="000000"/>
              </w:rPr>
              <w:t>5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7BE2" w:rsidRPr="006E7BE2" w:rsidRDefault="006E7BE2" w:rsidP="006E7BE2">
            <w:pPr>
              <w:rPr>
                <w:color w:val="000000"/>
              </w:rPr>
            </w:pPr>
            <w:r w:rsidRPr="006E7BE2">
              <w:rPr>
                <w:color w:val="000000"/>
              </w:rPr>
              <w:t>Пополнение и корректировка БД по эксплуатируемым и вновь вводимым блокам за период создания БД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BE2" w:rsidRPr="006E7BE2" w:rsidRDefault="006E7BE2" w:rsidP="006E7BE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E7BE2">
              <w:rPr>
                <w:color w:val="000000"/>
                <w:sz w:val="22"/>
                <w:szCs w:val="22"/>
              </w:rPr>
              <w:t>условн</w:t>
            </w:r>
            <w:proofErr w:type="spellEnd"/>
            <w:r w:rsidRPr="006E7BE2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6E7BE2">
              <w:rPr>
                <w:color w:val="000000"/>
                <w:sz w:val="22"/>
                <w:szCs w:val="22"/>
              </w:rPr>
              <w:t>скв</w:t>
            </w:r>
            <w:proofErr w:type="spellEnd"/>
            <w:r w:rsidRPr="006E7BE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  <w:sz w:val="24"/>
                <w:szCs w:val="24"/>
              </w:rPr>
            </w:pPr>
            <w:r w:rsidRPr="006E7BE2">
              <w:rPr>
                <w:color w:val="000000"/>
                <w:sz w:val="24"/>
                <w:szCs w:val="24"/>
              </w:rPr>
              <w:t xml:space="preserve">       1 989.98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  <w:sz w:val="24"/>
                <w:szCs w:val="24"/>
              </w:rPr>
            </w:pPr>
            <w:r w:rsidRPr="006E7BE2">
              <w:rPr>
                <w:color w:val="000000"/>
                <w:sz w:val="24"/>
                <w:szCs w:val="24"/>
              </w:rPr>
              <w:t xml:space="preserve">      1 435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BE2" w:rsidRPr="006E7BE2" w:rsidTr="006E7BE2">
        <w:trPr>
          <w:trHeight w:val="312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BE2" w:rsidRPr="006E7BE2" w:rsidRDefault="006E7BE2" w:rsidP="006E7BE2">
            <w:pPr>
              <w:jc w:val="right"/>
              <w:rPr>
                <w:color w:val="000000"/>
              </w:rPr>
            </w:pPr>
            <w:r w:rsidRPr="006E7BE2">
              <w:rPr>
                <w:color w:val="000000"/>
              </w:rPr>
              <w:t>6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BE2" w:rsidRPr="006E7BE2" w:rsidRDefault="006E7BE2" w:rsidP="006E7BE2">
            <w:pPr>
              <w:rPr>
                <w:color w:val="000000"/>
              </w:rPr>
            </w:pPr>
            <w:r w:rsidRPr="006E7BE2">
              <w:rPr>
                <w:color w:val="000000"/>
              </w:rPr>
              <w:t>Составление окончательного отчета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</w:rPr>
            </w:pPr>
            <w:r w:rsidRPr="006E7BE2">
              <w:rPr>
                <w:color w:val="000000"/>
              </w:rPr>
              <w:t>отчет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  <w:sz w:val="24"/>
                <w:szCs w:val="24"/>
              </w:rPr>
            </w:pPr>
            <w:r w:rsidRPr="006E7BE2">
              <w:rPr>
                <w:color w:val="000000"/>
                <w:sz w:val="24"/>
                <w:szCs w:val="24"/>
              </w:rPr>
              <w:t xml:space="preserve">   340 661.56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  <w:sz w:val="24"/>
                <w:szCs w:val="24"/>
              </w:rPr>
            </w:pPr>
            <w:r w:rsidRPr="006E7BE2">
              <w:rPr>
                <w:color w:val="000000"/>
                <w:sz w:val="24"/>
                <w:szCs w:val="24"/>
              </w:rPr>
              <w:t xml:space="preserve">             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BE2" w:rsidRPr="006E7BE2" w:rsidTr="006E7BE2">
        <w:trPr>
          <w:trHeight w:val="405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BE2" w:rsidRPr="006E7BE2" w:rsidRDefault="006E7BE2" w:rsidP="006E7BE2">
            <w:pPr>
              <w:rPr>
                <w:b/>
                <w:bCs/>
                <w:color w:val="000000"/>
              </w:rPr>
            </w:pPr>
            <w:r w:rsidRPr="006E7BE2">
              <w:rPr>
                <w:b/>
                <w:bCs/>
                <w:color w:val="000000"/>
              </w:rPr>
              <w:t> 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BE2" w:rsidRPr="006E7BE2" w:rsidRDefault="006E7BE2" w:rsidP="006E7BE2">
            <w:pPr>
              <w:rPr>
                <w:b/>
                <w:bCs/>
                <w:color w:val="000000"/>
              </w:rPr>
            </w:pPr>
            <w:r w:rsidRPr="006E7BE2">
              <w:rPr>
                <w:b/>
                <w:bCs/>
                <w:color w:val="000000"/>
              </w:rPr>
              <w:t>ВСЕГО по Договору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</w:rPr>
            </w:pPr>
            <w:proofErr w:type="spellStart"/>
            <w:r w:rsidRPr="006E7BE2">
              <w:rPr>
                <w:color w:val="000000"/>
              </w:rPr>
              <w:t>руб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  <w:sz w:val="24"/>
                <w:szCs w:val="24"/>
              </w:rPr>
            </w:pPr>
            <w:r w:rsidRPr="006E7BE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  <w:sz w:val="24"/>
                <w:szCs w:val="24"/>
              </w:rPr>
            </w:pPr>
            <w:r w:rsidRPr="006E7BE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BE2" w:rsidRPr="006E7BE2" w:rsidTr="006E7BE2">
        <w:trPr>
          <w:trHeight w:val="312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rPr>
                <w:color w:val="000000"/>
              </w:rPr>
            </w:pPr>
            <w:r w:rsidRPr="006E7BE2">
              <w:rPr>
                <w:color w:val="000000"/>
              </w:rPr>
              <w:t> 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BE2" w:rsidRPr="006E7BE2" w:rsidRDefault="006E7BE2" w:rsidP="006E7BE2">
            <w:pPr>
              <w:rPr>
                <w:b/>
                <w:bCs/>
                <w:color w:val="000000"/>
              </w:rPr>
            </w:pPr>
            <w:r w:rsidRPr="006E7BE2">
              <w:rPr>
                <w:b/>
                <w:bCs/>
                <w:color w:val="000000"/>
              </w:rPr>
              <w:t>в т. ч. НДС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</w:rPr>
            </w:pPr>
            <w:proofErr w:type="spellStart"/>
            <w:r w:rsidRPr="006E7BE2">
              <w:rPr>
                <w:color w:val="000000"/>
              </w:rPr>
              <w:t>руб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  <w:sz w:val="24"/>
                <w:szCs w:val="24"/>
              </w:rPr>
            </w:pPr>
            <w:r w:rsidRPr="006E7BE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color w:val="000000"/>
                <w:sz w:val="24"/>
                <w:szCs w:val="24"/>
              </w:rPr>
            </w:pPr>
            <w:r w:rsidRPr="006E7BE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BE2" w:rsidRPr="006E7BE2" w:rsidRDefault="006E7BE2" w:rsidP="006E7BE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6E7BE2" w:rsidRDefault="006E7BE2" w:rsidP="006E7BE2">
      <w:pPr>
        <w:pBdr>
          <w:top w:val="single" w:sz="4" w:space="0" w:color="auto"/>
        </w:pBdr>
        <w:jc w:val="both"/>
        <w:rPr>
          <w:sz w:val="24"/>
          <w:szCs w:val="24"/>
        </w:rPr>
      </w:pPr>
    </w:p>
    <w:p w:rsidR="006E7BE2" w:rsidRDefault="006E7BE2" w:rsidP="006E7BE2">
      <w:pPr>
        <w:pBdr>
          <w:top w:val="single" w:sz="4" w:space="0" w:color="auto"/>
        </w:pBdr>
        <w:jc w:val="both"/>
        <w:rPr>
          <w:sz w:val="24"/>
          <w:szCs w:val="24"/>
        </w:rPr>
      </w:pPr>
    </w:p>
    <w:p w:rsidR="006E7BE2" w:rsidRPr="00B4078C" w:rsidRDefault="006E7BE2" w:rsidP="006E7BE2">
      <w:pPr>
        <w:pBdr>
          <w:top w:val="single" w:sz="4" w:space="0" w:color="auto"/>
        </w:pBdr>
        <w:jc w:val="both"/>
        <w:rPr>
          <w:sz w:val="24"/>
          <w:szCs w:val="24"/>
        </w:rPr>
      </w:pPr>
    </w:p>
    <w:p w:rsidR="006E7BE2" w:rsidRPr="00B4078C" w:rsidRDefault="006E7BE2" w:rsidP="006E7BE2">
      <w:pPr>
        <w:pBdr>
          <w:top w:val="single" w:sz="4" w:space="0" w:color="auto"/>
        </w:pBdr>
        <w:jc w:val="both"/>
        <w:rPr>
          <w:sz w:val="24"/>
          <w:szCs w:val="24"/>
        </w:rPr>
      </w:pPr>
    </w:p>
    <w:p w:rsidR="006E7BE2" w:rsidRPr="00B4078C" w:rsidRDefault="006E7BE2" w:rsidP="006E7BE2">
      <w:pPr>
        <w:pBdr>
          <w:top w:val="single" w:sz="4" w:space="0" w:color="auto"/>
        </w:pBdr>
        <w:jc w:val="both"/>
        <w:rPr>
          <w:sz w:val="24"/>
          <w:szCs w:val="24"/>
        </w:rPr>
      </w:pPr>
    </w:p>
    <w:tbl>
      <w:tblPr>
        <w:tblW w:w="10065" w:type="dxa"/>
        <w:tblInd w:w="108" w:type="dxa"/>
        <w:tblLayout w:type="fixed"/>
        <w:tblLook w:val="0000"/>
      </w:tblPr>
      <w:tblGrid>
        <w:gridCol w:w="4452"/>
        <w:gridCol w:w="793"/>
        <w:gridCol w:w="4820"/>
      </w:tblGrid>
      <w:tr w:rsidR="006E7BE2" w:rsidRPr="00B4078C" w:rsidTr="00A457D1">
        <w:trPr>
          <w:trHeight w:val="684"/>
        </w:trPr>
        <w:tc>
          <w:tcPr>
            <w:tcW w:w="4452" w:type="dxa"/>
          </w:tcPr>
          <w:p w:rsidR="006E7BE2" w:rsidRPr="00B4078C" w:rsidRDefault="006E7BE2" w:rsidP="00A457D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4078C">
              <w:rPr>
                <w:b/>
                <w:sz w:val="24"/>
                <w:szCs w:val="24"/>
              </w:rPr>
              <w:t>От ПОДРЯДЧИКА:</w:t>
            </w:r>
          </w:p>
          <w:p w:rsidR="006E7BE2" w:rsidRPr="00B4078C" w:rsidRDefault="006E7BE2" w:rsidP="00A457D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6E7BE2" w:rsidRPr="00B4078C" w:rsidRDefault="006E7BE2" w:rsidP="00A457D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6E7BE2" w:rsidRPr="00B4078C" w:rsidRDefault="006E7BE2" w:rsidP="00A457D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</w:p>
          <w:p w:rsidR="006E7BE2" w:rsidRPr="00B4078C" w:rsidRDefault="006E7BE2" w:rsidP="00A457D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</w:p>
          <w:p w:rsidR="006E7BE2" w:rsidRPr="00B4078C" w:rsidRDefault="006E7BE2" w:rsidP="00A457D1">
            <w:pPr>
              <w:rPr>
                <w:b/>
                <w:sz w:val="24"/>
                <w:szCs w:val="24"/>
              </w:rPr>
            </w:pPr>
            <w:r w:rsidRPr="00B4078C">
              <w:rPr>
                <w:b/>
                <w:sz w:val="24"/>
                <w:szCs w:val="24"/>
              </w:rPr>
              <w:t>___________________ /_____________/</w:t>
            </w:r>
          </w:p>
        </w:tc>
        <w:tc>
          <w:tcPr>
            <w:tcW w:w="793" w:type="dxa"/>
          </w:tcPr>
          <w:p w:rsidR="006E7BE2" w:rsidRPr="00B4078C" w:rsidRDefault="006E7BE2" w:rsidP="00A457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6E7BE2" w:rsidRPr="00B4078C" w:rsidRDefault="006E7BE2" w:rsidP="00A457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6E7BE2" w:rsidRPr="00B4078C" w:rsidRDefault="006E7BE2" w:rsidP="00A457D1">
            <w:pPr>
              <w:jc w:val="both"/>
              <w:rPr>
                <w:b/>
                <w:sz w:val="24"/>
                <w:szCs w:val="24"/>
              </w:rPr>
            </w:pPr>
            <w:r w:rsidRPr="00B4078C">
              <w:rPr>
                <w:b/>
                <w:sz w:val="24"/>
                <w:szCs w:val="24"/>
              </w:rPr>
              <w:t>От ЗАКАЗЧИКА:</w:t>
            </w:r>
          </w:p>
          <w:p w:rsidR="006E7BE2" w:rsidRPr="00B4078C" w:rsidRDefault="006E7BE2" w:rsidP="00A457D1">
            <w:pPr>
              <w:rPr>
                <w:sz w:val="24"/>
                <w:szCs w:val="24"/>
              </w:rPr>
            </w:pPr>
            <w:r w:rsidRPr="00B4078C">
              <w:rPr>
                <w:sz w:val="24"/>
                <w:szCs w:val="24"/>
              </w:rPr>
              <w:t xml:space="preserve">Генеральный директор </w:t>
            </w:r>
          </w:p>
          <w:p w:rsidR="006E7BE2" w:rsidRPr="00B4078C" w:rsidRDefault="006E7BE2" w:rsidP="00A457D1">
            <w:pPr>
              <w:rPr>
                <w:sz w:val="24"/>
                <w:szCs w:val="24"/>
              </w:rPr>
            </w:pPr>
            <w:r w:rsidRPr="00B4078C">
              <w:rPr>
                <w:sz w:val="24"/>
                <w:szCs w:val="24"/>
              </w:rPr>
              <w:t>ОАО «ППГХО»</w:t>
            </w:r>
          </w:p>
          <w:p w:rsidR="006E7BE2" w:rsidRPr="00B4078C" w:rsidRDefault="006E7BE2" w:rsidP="00A457D1">
            <w:pPr>
              <w:rPr>
                <w:sz w:val="24"/>
                <w:szCs w:val="24"/>
              </w:rPr>
            </w:pPr>
          </w:p>
          <w:p w:rsidR="006E7BE2" w:rsidRPr="00B4078C" w:rsidRDefault="006E7BE2" w:rsidP="00A457D1">
            <w:pPr>
              <w:rPr>
                <w:sz w:val="24"/>
                <w:szCs w:val="24"/>
              </w:rPr>
            </w:pPr>
          </w:p>
          <w:p w:rsidR="006E7BE2" w:rsidRPr="00B4078C" w:rsidRDefault="006E7BE2" w:rsidP="00A457D1">
            <w:pPr>
              <w:rPr>
                <w:b/>
                <w:sz w:val="24"/>
                <w:szCs w:val="24"/>
              </w:rPr>
            </w:pPr>
            <w:r w:rsidRPr="00B4078C">
              <w:rPr>
                <w:b/>
                <w:sz w:val="24"/>
                <w:szCs w:val="24"/>
              </w:rPr>
              <w:t>__________________ /</w:t>
            </w:r>
            <w:proofErr w:type="spellStart"/>
            <w:r w:rsidRPr="00B4078C">
              <w:rPr>
                <w:b/>
                <w:sz w:val="24"/>
                <w:szCs w:val="24"/>
              </w:rPr>
              <w:t>В.С.Святецкий</w:t>
            </w:r>
            <w:proofErr w:type="spellEnd"/>
            <w:r w:rsidRPr="00B4078C">
              <w:rPr>
                <w:b/>
                <w:sz w:val="24"/>
                <w:szCs w:val="24"/>
              </w:rPr>
              <w:t>/</w:t>
            </w:r>
          </w:p>
        </w:tc>
      </w:tr>
    </w:tbl>
    <w:p w:rsidR="00A02AF0" w:rsidRDefault="00A02AF0"/>
    <w:sectPr w:rsidR="00A02AF0" w:rsidSect="00E44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6E7BE2"/>
    <w:rsid w:val="000F72A8"/>
    <w:rsid w:val="004854C1"/>
    <w:rsid w:val="006E7BE2"/>
    <w:rsid w:val="00A02AF0"/>
    <w:rsid w:val="00E441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0F72A8"/>
    <w:pPr>
      <w:keepNext/>
      <w:pageBreakBefore/>
      <w:spacing w:after="60"/>
      <w:jc w:val="center"/>
      <w:outlineLvl w:val="0"/>
    </w:pPr>
    <w:rPr>
      <w:rFonts w:asciiTheme="minorHAnsi" w:eastAsiaTheme="majorEastAsia" w:hAnsiTheme="minorHAnsi" w:cstheme="majorBidi"/>
      <w:b/>
      <w:bCs/>
      <w:caps/>
      <w:kern w:val="32"/>
      <w:sz w:val="24"/>
      <w:szCs w:val="32"/>
      <w:lang w:eastAsia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F72A8"/>
    <w:pPr>
      <w:keepNext/>
      <w:spacing w:before="120" w:after="120"/>
      <w:ind w:left="737" w:right="737"/>
      <w:outlineLvl w:val="1"/>
    </w:pPr>
    <w:rPr>
      <w:rFonts w:asciiTheme="minorHAnsi" w:eastAsiaTheme="majorEastAsia" w:hAnsiTheme="minorHAnsi" w:cstheme="majorBidi"/>
      <w:b/>
      <w:bCs/>
      <w:iCs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2A8"/>
    <w:rPr>
      <w:rFonts w:eastAsiaTheme="majorEastAsia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0F72A8"/>
    <w:rPr>
      <w:rFonts w:eastAsiaTheme="majorEastAsia" w:cstheme="majorBidi"/>
      <w:b/>
      <w:bCs/>
      <w:iCs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0F72A8"/>
    <w:pPr>
      <w:keepNext/>
      <w:pageBreakBefore/>
      <w:spacing w:after="60"/>
      <w:jc w:val="center"/>
      <w:outlineLvl w:val="0"/>
    </w:pPr>
    <w:rPr>
      <w:rFonts w:asciiTheme="minorHAnsi" w:eastAsiaTheme="majorEastAsia" w:hAnsiTheme="minorHAnsi" w:cstheme="majorBidi"/>
      <w:b/>
      <w:bCs/>
      <w:caps/>
      <w:kern w:val="32"/>
      <w:sz w:val="24"/>
      <w:szCs w:val="32"/>
      <w:lang w:eastAsia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F72A8"/>
    <w:pPr>
      <w:keepNext/>
      <w:spacing w:before="120" w:after="120"/>
      <w:ind w:left="737" w:right="737"/>
      <w:outlineLvl w:val="1"/>
    </w:pPr>
    <w:rPr>
      <w:rFonts w:asciiTheme="minorHAnsi" w:eastAsiaTheme="majorEastAsia" w:hAnsiTheme="minorHAnsi" w:cstheme="majorBidi"/>
      <w:b/>
      <w:bCs/>
      <w:iCs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2A8"/>
    <w:rPr>
      <w:rFonts w:eastAsiaTheme="majorEastAsia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0F72A8"/>
    <w:rPr>
      <w:rFonts w:eastAsiaTheme="majorEastAsia" w:cstheme="majorBidi"/>
      <w:b/>
      <w:bCs/>
      <w:iCs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TolstobrovVA</dc:creator>
  <cp:keywords/>
  <dc:description/>
  <cp:lastModifiedBy>zaytsev.a.p</cp:lastModifiedBy>
  <cp:revision>2</cp:revision>
  <dcterms:created xsi:type="dcterms:W3CDTF">2012-07-17T05:26:00Z</dcterms:created>
  <dcterms:modified xsi:type="dcterms:W3CDTF">2012-08-16T06:48:00Z</dcterms:modified>
</cp:coreProperties>
</file>